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42" w:rsidRPr="00216B42" w:rsidRDefault="00216B42" w:rsidP="00216B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08:30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Inscription</w:t>
      </w:r>
    </w:p>
    <w:p w:rsidR="00216B42" w:rsidRPr="00216B42" w:rsidRDefault="00216B42" w:rsidP="00216B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09:00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Café d'accueil</w:t>
      </w:r>
    </w:p>
    <w:p w:rsidR="00216B42" w:rsidRPr="00216B42" w:rsidRDefault="00216B42" w:rsidP="00216B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09:30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Mot de bienvenue</w:t>
      </w:r>
    </w:p>
    <w:p w:rsidR="00216B42" w:rsidRPr="00216B42" w:rsidRDefault="00216B42" w:rsidP="00883A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09:40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</w:t>
      </w: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e programme Galileo depuis les services initiaux vers le FOC</w:t>
      </w:r>
    </w:p>
    <w:p w:rsidR="00216B42" w:rsidRPr="00216B42" w:rsidRDefault="00216B42" w:rsidP="00216B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Avec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Marc Jeannot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</w:t>
      </w: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</w:p>
    <w:p w:rsidR="00216B42" w:rsidRPr="00216B42" w:rsidRDefault="00216B42" w:rsidP="002B37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10:00 La surveillance de performance au sein du programme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Avec Peter Jacob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Buist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GSA</w:t>
      </w:r>
    </w:p>
    <w:p w:rsidR="00216B42" w:rsidRPr="00216B42" w:rsidRDefault="00216B42" w:rsidP="00BA09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10:20 Le suivi de performance au CNES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Avec Jean Maréchal CNES</w:t>
      </w:r>
    </w:p>
    <w:p w:rsidR="00216B42" w:rsidRPr="00216B42" w:rsidRDefault="00216B42" w:rsidP="00216B42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Chef de projet "Suivi des performances GNSS"</w:t>
      </w:r>
    </w:p>
    <w:p w:rsidR="00216B42" w:rsidRPr="00216B42" w:rsidRDefault="00216B42" w:rsidP="00897865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10:40 ITRF et performance du positionnement GNSS avec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Zuheir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Altamimi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IGN</w:t>
      </w:r>
    </w:p>
    <w:p w:rsidR="00216B42" w:rsidRPr="00216B42" w:rsidRDefault="00216B42" w:rsidP="00216B42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Vice-President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International Association of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Geodesy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Head, International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Terrestrial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Reference Frame Center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Ph.D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in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space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geodesy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Paris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Observatory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and Habilitation (2nd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doctorate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Paris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University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VI.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Research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focus: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space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geodesy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theory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realization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terrestrial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reference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systems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16B42" w:rsidRPr="00216B42" w:rsidRDefault="00216B42" w:rsidP="009077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11:00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PAUSE</w:t>
      </w:r>
    </w:p>
    <w:p w:rsidR="00216B42" w:rsidRPr="00216B42" w:rsidRDefault="00216B42" w:rsidP="001816B8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11:15 La performance de navigation et de temps avec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Amale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Kanj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CNES</w:t>
      </w:r>
    </w:p>
    <w:p w:rsidR="00216B42" w:rsidRPr="00216B42" w:rsidRDefault="00216B42" w:rsidP="00216B42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Cedric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Rouch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CNES</w:t>
      </w:r>
    </w:p>
    <w:p w:rsidR="00216B42" w:rsidRPr="00216B42" w:rsidRDefault="00216B42" w:rsidP="00884982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11:55 Les services initiaux du SAR/Galileo avec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Chiara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Scaleggi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CNES</w:t>
      </w:r>
    </w:p>
    <w:p w:rsidR="00216B42" w:rsidRPr="00216B42" w:rsidRDefault="00216B42" w:rsidP="00401CDF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12:15 La performance Galileo vue d'Europe avec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Ilaria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Martini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DLR</w:t>
      </w:r>
    </w:p>
    <w:p w:rsidR="00216B42" w:rsidRPr="00216B42" w:rsidRDefault="00216B42" w:rsidP="00216B42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Dr.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Ilaria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Martini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received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Master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Degree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telecommunication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engineering and the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Ph.D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in information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technology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University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Florence,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Italy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She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at the Galileo Project Office of ESA/ESTEC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in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2003,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working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the performance of the Galileo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Integrity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Processing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Facility.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She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research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associate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in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2004 at the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University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Florence and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in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2005 at the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Federal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Armed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Forces Germany in Munich.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In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2006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she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joined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navigation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department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Ifen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GmbH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Munich.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Since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2012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she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works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research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associate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 Institute of Communication and Navigation at the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German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Aerospace Center (DLR),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Oberpfaffenhofen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She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leads the GNSS Evolution group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whose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main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research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area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GNSS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Integrity</w:t>
      </w:r>
      <w:proofErr w:type="spellEnd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Monitoring.</w:t>
      </w:r>
    </w:p>
    <w:p w:rsidR="00216B42" w:rsidRPr="00216B42" w:rsidRDefault="00216B42" w:rsidP="009918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12:35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DEJEUNER</w:t>
      </w:r>
    </w:p>
    <w:p w:rsidR="00216B42" w:rsidRPr="00216B42" w:rsidRDefault="00216B42" w:rsidP="00B03B25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14:05 Le service commercial Galileo (A confirmer) avec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Jean Maréchal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CNES</w:t>
      </w:r>
    </w:p>
    <w:p w:rsidR="00216B42" w:rsidRPr="00216B42" w:rsidRDefault="00216B42" w:rsidP="00216B42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Chef de projet "Suivi des performances GNSS"</w:t>
      </w:r>
    </w:p>
    <w:p w:rsidR="00216B42" w:rsidRPr="00216B42" w:rsidRDefault="00216B42" w:rsidP="00223D57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14:25 L'évolution du marché du GNSS avec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Peter Jacob </w:t>
      </w:r>
      <w:proofErr w:type="spellStart"/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Buist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GSA</w:t>
      </w:r>
    </w:p>
    <w:p w:rsidR="00216B42" w:rsidRPr="00216B42" w:rsidRDefault="00216B42" w:rsidP="0030174C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14:45 Les applications futures : la voiture autonome avec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Thierry Chapuis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CNES</w:t>
      </w:r>
    </w:p>
    <w:p w:rsidR="00216B42" w:rsidRPr="00216B42" w:rsidRDefault="00216B42" w:rsidP="00E364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15:05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Retour d'expérimentation in situ (A confirmer)</w:t>
      </w:r>
    </w:p>
    <w:p w:rsidR="00216B42" w:rsidRPr="00216B42" w:rsidRDefault="00216B42" w:rsidP="003C70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15:25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Retour d'expérience d'un utilisateur (A confirmer)</w:t>
      </w:r>
    </w:p>
    <w:p w:rsidR="00216B42" w:rsidRPr="00216B42" w:rsidRDefault="00216B42" w:rsidP="00216B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15:45</w:t>
      </w:r>
    </w:p>
    <w:p w:rsidR="00216B42" w:rsidRPr="00216B42" w:rsidRDefault="00216B42" w:rsidP="00216B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16:00</w:t>
      </w:r>
    </w:p>
    <w:p w:rsidR="00216B42" w:rsidRPr="00216B42" w:rsidRDefault="00216B42" w:rsidP="00216B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B42">
        <w:rPr>
          <w:rFonts w:ascii="Times New Roman" w:eastAsia="Times New Roman" w:hAnsi="Times New Roman" w:cs="Times New Roman"/>
          <w:sz w:val="24"/>
          <w:szCs w:val="24"/>
          <w:lang w:eastAsia="fr-FR"/>
        </w:rPr>
        <w:t>Conclusion</w:t>
      </w:r>
    </w:p>
    <w:p w:rsidR="00005DB0" w:rsidRDefault="00005DB0" w:rsidP="00216B42">
      <w:pPr>
        <w:spacing w:after="0"/>
      </w:pPr>
      <w:bookmarkStart w:id="0" w:name="_GoBack"/>
      <w:bookmarkEnd w:id="0"/>
    </w:p>
    <w:sectPr w:rsidR="0000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74190"/>
    <w:multiLevelType w:val="multilevel"/>
    <w:tmpl w:val="CEC6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42"/>
    <w:rsid w:val="00005DB0"/>
    <w:rsid w:val="0021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97C7B-8C71-4B82-BF0D-0943312C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able-cell">
    <w:name w:val="table-cell"/>
    <w:basedOn w:val="Policepardfaut"/>
    <w:rsid w:val="00216B42"/>
  </w:style>
  <w:style w:type="character" w:customStyle="1" w:styleId="speaker-infos">
    <w:name w:val="speaker-infos"/>
    <w:basedOn w:val="Policepardfaut"/>
    <w:rsid w:val="00216B42"/>
  </w:style>
  <w:style w:type="character" w:customStyle="1" w:styleId="speaker-name">
    <w:name w:val="speaker-name"/>
    <w:basedOn w:val="Policepardfaut"/>
    <w:rsid w:val="00216B42"/>
  </w:style>
  <w:style w:type="character" w:customStyle="1" w:styleId="speaker-company">
    <w:name w:val="speaker-company"/>
    <w:basedOn w:val="Policepardfaut"/>
    <w:rsid w:val="00216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6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35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8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0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6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4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1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3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5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6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6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10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81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3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3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0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43899476-92d5-47bd-aa4b-8ef5a50c3054" ContentTypeId="0x0101008BA2EC32BB3849CFA34975D0F55D50D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NES" ma:contentTypeID="0x0101008BA2EC32BB3849CFA34975D0F55D50D0007486F705DDB20C48BAA9C7436E09EF23" ma:contentTypeVersion="8" ma:contentTypeDescription="Document utilisable au sein du contexte CNES." ma:contentTypeScope="" ma:versionID="dc1319e3ecf125bb686640f2be1d5cac">
  <xsd:schema xmlns:xsd="http://www.w3.org/2001/XMLSchema" xmlns:xs="http://www.w3.org/2001/XMLSchema" xmlns:p="http://schemas.microsoft.com/office/2006/metadata/properties" xmlns:ns2="1480e229-d1f0-4dea-859f-b8c45efabb7a" targetNamespace="http://schemas.microsoft.com/office/2006/metadata/properties" ma:root="true" ma:fieldsID="a21ab60acab676943564b487f5362641" ns2:_="">
    <xsd:import namespace="1480e229-d1f0-4dea-859f-b8c45efabb7a"/>
    <xsd:element name="properties">
      <xsd:complexType>
        <xsd:sequence>
          <xsd:element name="documentManagement">
            <xsd:complexType>
              <xsd:all>
                <xsd:element ref="ns2:Reference" minOccurs="0"/>
                <xsd:element ref="ns2:Versiondudocument" minOccurs="0"/>
                <xsd:element ref="ns2:Datedudocument" minOccurs="0"/>
                <xsd:element ref="ns2:m87c471c6bd344bca5d69bd9ba6ed2b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0e229-d1f0-4dea-859f-b8c45efabb7a" elementFormDefault="qualified">
    <xsd:import namespace="http://schemas.microsoft.com/office/2006/documentManagement/types"/>
    <xsd:import namespace="http://schemas.microsoft.com/office/infopath/2007/PartnerControls"/>
    <xsd:element name="Reference" ma:index="8" nillable="true" ma:displayName="Référence du document" ma:internalName="Reference">
      <xsd:simpleType>
        <xsd:restriction base="dms:Text">
          <xsd:maxLength value="255"/>
        </xsd:restriction>
      </xsd:simpleType>
    </xsd:element>
    <xsd:element name="Versiondudocument" ma:index="9" nillable="true" ma:displayName="Version du document" ma:internalName="Versiondudocument">
      <xsd:simpleType>
        <xsd:restriction base="dms:Text">
          <xsd:maxLength value="255"/>
        </xsd:restriction>
      </xsd:simpleType>
    </xsd:element>
    <xsd:element name="Datedudocument" ma:index="10" nillable="true" ma:displayName="Date du document" ma:format="DateOnly" ma:internalName="Datedudocument">
      <xsd:simpleType>
        <xsd:restriction base="dms:DateTime"/>
      </xsd:simpleType>
    </xsd:element>
    <xsd:element name="m87c471c6bd344bca5d69bd9ba6ed2b9" ma:index="11" nillable="true" ma:taxonomy="true" ma:internalName="m87c471c6bd344bca5d69bd9ba6ed2b9" ma:taxonomyFieldName="Classification" ma:displayName="Classification" ma:default="" ma:fieldId="{687c471c-6bd3-44bc-a5d6-9bd9ba6ed2b9}" ma:sspId="43899476-92d5-47bd-aa4b-8ef5a50c3054" ma:termSetId="b5b6ba9c-22e9-463a-bed9-64f7977048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427f3b62-840a-40f2-aa0a-ab0b4a61a821}" ma:internalName="TaxCatchAll" ma:showField="CatchAllData" ma:web="82bff71e-c9f0-4dda-9c3e-679763026c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427f3b62-840a-40f2-aa0a-ab0b4a61a821}" ma:internalName="TaxCatchAllLabel" ma:readOnly="true" ma:showField="CatchAllDataLabel" ma:web="82bff71e-c9f0-4dda-9c3e-679763026c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80e229-d1f0-4dea-859f-b8c45efabb7a"/>
    <Reference xmlns="1480e229-d1f0-4dea-859f-b8c45efabb7a" xsi:nil="true"/>
    <Versiondudocument xmlns="1480e229-d1f0-4dea-859f-b8c45efabb7a" xsi:nil="true"/>
    <m87c471c6bd344bca5d69bd9ba6ed2b9 xmlns="1480e229-d1f0-4dea-859f-b8c45efabb7a">
      <Terms xmlns="http://schemas.microsoft.com/office/infopath/2007/PartnerControls"/>
    </m87c471c6bd344bca5d69bd9ba6ed2b9>
    <Datedudocument xmlns="1480e229-d1f0-4dea-859f-b8c45efabb7a" xsi:nil="true"/>
  </documentManagement>
</p:properties>
</file>

<file path=customXml/itemProps1.xml><?xml version="1.0" encoding="utf-8"?>
<ds:datastoreItem xmlns:ds="http://schemas.openxmlformats.org/officeDocument/2006/customXml" ds:itemID="{002E1BB1-FF14-4925-983D-98F9325C3C2D}"/>
</file>

<file path=customXml/itemProps2.xml><?xml version="1.0" encoding="utf-8"?>
<ds:datastoreItem xmlns:ds="http://schemas.openxmlformats.org/officeDocument/2006/customXml" ds:itemID="{70FC8638-D5CF-4E18-A109-153E436619F3}"/>
</file>

<file path=customXml/itemProps3.xml><?xml version="1.0" encoding="utf-8"?>
<ds:datastoreItem xmlns:ds="http://schemas.openxmlformats.org/officeDocument/2006/customXml" ds:itemID="{81379A5F-FA8F-4B6F-A8C8-5F85738EDB59}"/>
</file>

<file path=customXml/itemProps4.xml><?xml version="1.0" encoding="utf-8"?>
<ds:datastoreItem xmlns:ds="http://schemas.openxmlformats.org/officeDocument/2006/customXml" ds:itemID="{A552A7B1-21AF-4B1D-ACB4-217C40C89B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1</cp:revision>
  <dcterms:created xsi:type="dcterms:W3CDTF">2017-10-04T08:40:00Z</dcterms:created>
  <dcterms:modified xsi:type="dcterms:W3CDTF">2017-10-04T08:45:00Z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0x0101008BA2EC32BB3849CFA34975D0F55D50D0007486F705DDB20C48BAA9C7436E09EF23</vt:lpwstr>
  </property>
  <property fmtid="{D5CDD505-2E9C-101B-9397-08002B2CF9AE}" pid="3" name="_dlc_DocIdItemGuid">
    <vt:lpwstr>a3c9674f-f006-4c35-a2b2-85ef582654a1</vt:lpwstr>
  </property>
</Properties>
</file>